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hint="eastAsia" w:ascii="方正小标宋简体" w:eastAsia="方正小标宋简体"/>
          <w:b/>
          <w:sz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lang w:val="en-US" w:eastAsia="zh-CN"/>
        </w:rPr>
        <w:t>年度项目课题指南</w:t>
      </w:r>
    </w:p>
    <w:p>
      <w:pPr>
        <w:spacing w:line="640" w:lineRule="exact"/>
        <w:jc w:val="center"/>
        <w:rPr>
          <w:rFonts w:hint="eastAsia" w:ascii="方正小标宋简体" w:eastAsia="方正小标宋简体"/>
          <w:b/>
          <w:sz w:val="44"/>
          <w:lang w:val="en-US" w:eastAsia="zh-CN"/>
        </w:rPr>
      </w:pP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习近平关于交通的系列重要论述研究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高铁网络经济理论创新研究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数字经济理论创新研究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交通碳达峰碳中和研究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网络型基础产业改革重组研究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我国粮食安全保障体系研究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产业链供应链稳定与安全研究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智慧物流与数字供应链理论研究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铁路物流与铁路物资供应链管理研究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智能与精益建造管理研究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企业数字化转型研究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企业智慧决策与创新管理研究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轨道交通员工职业适应性研究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财务会计大数据与资本市场研究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金融科技赋能的智能交通理论与政策研究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可持续交通的金融问题研究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交通运输对劳动力流动的影响研究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轨道交通信息化理论与方法研究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智慧健康医疗管理研究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保密管理与智能安全研究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交通基础设施建设管理创新研究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习近平新时代中国特色社会主义思想理论体系研究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中国共产党坚持理论创新经验研究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交通强国历史研究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大数据与思想政治教育创新研究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生态文明思想研究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新时代国际舆论引导机制与对外话语研究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铁路企业财务会计管理创新研究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铁路旅游高质量发展研究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旅游产业数字化转型研究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新时代社会福利制度与政策研究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高等教育治理体系与质量评价研究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系统性金融风险预警及防范研究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交通艺术设计理论与方法研究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双碳下的城市更新设计理论研究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乡村振兴与地域文化中的设计研究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习近平法治思想研究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交通智能设计理论与方法研究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交通与物流法律问题研究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国别法治环境研究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国家保密法治研究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国家安全与法律治理研究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数字经济与法律治理研究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丝绸之路学与全文明的中国学研究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“一带一路”沿线国家国情研究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中国文学与文化“走出去”研究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智能媒体传播研究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海外交通舆情研究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建筑人类学理论与方法研究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新兴科技与法律治理研究</w:t>
      </w:r>
    </w:p>
    <w:p>
      <w:pPr>
        <w:numPr>
          <w:ilvl w:val="0"/>
          <w:numId w:val="1"/>
        </w:num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大学体育与学生情绪健康研究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学生体质健康评价与身体素质提升研究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53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体教融合与学生全面发展研究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54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智能外语教育研究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55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TOD开发模式与设计研究</w:t>
      </w:r>
    </w:p>
    <w:p>
      <w:pPr>
        <w:rPr>
          <w:rFonts w:ascii="微软雅黑" w:hAnsi="微软雅黑" w:eastAsia="微软雅黑"/>
          <w:sz w:val="28"/>
          <w:szCs w:val="28"/>
        </w:rPr>
      </w:pPr>
      <w:bookmarkStart w:id="0" w:name="_GoBack"/>
      <w:bookmarkEnd w:id="0"/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rPr>
          <w:rFonts w:ascii="微软雅黑" w:hAnsi="微软雅黑" w:eastAsia="微软雅黑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1D98A7F-6BE1-4D4E-8FD9-93DB55DCFE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8D37AF8-C10A-4ACE-B98F-F6E13C28992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F31C6A-3E45-4EAA-AAFB-5CFB8B2A504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8903737D-4AAE-4296-88F6-9750F8D803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993463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10A820"/>
    <w:multiLevelType w:val="singleLevel"/>
    <w:tmpl w:val="1610A8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hOTcwYjJiYjE2ZDFlN2ZmOTZjNDhhZjdmZjIyMTcifQ=="/>
  </w:docVars>
  <w:rsids>
    <w:rsidRoot w:val="00FD7A39"/>
    <w:rsid w:val="001928C4"/>
    <w:rsid w:val="001F6A0B"/>
    <w:rsid w:val="002A4317"/>
    <w:rsid w:val="002E48BE"/>
    <w:rsid w:val="00607B45"/>
    <w:rsid w:val="006160E8"/>
    <w:rsid w:val="006820FD"/>
    <w:rsid w:val="006D0A83"/>
    <w:rsid w:val="00B71E1E"/>
    <w:rsid w:val="00C56CCE"/>
    <w:rsid w:val="00D6688C"/>
    <w:rsid w:val="00D81E80"/>
    <w:rsid w:val="00D935C8"/>
    <w:rsid w:val="00DD2911"/>
    <w:rsid w:val="00DF2AA8"/>
    <w:rsid w:val="00E923D3"/>
    <w:rsid w:val="00FD7A39"/>
    <w:rsid w:val="1E696309"/>
    <w:rsid w:val="3BEE2047"/>
    <w:rsid w:val="47681B8B"/>
    <w:rsid w:val="6BE1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774</Characters>
  <Lines>6</Lines>
  <Paragraphs>1</Paragraphs>
  <TotalTime>3</TotalTime>
  <ScaleCrop>false</ScaleCrop>
  <LinksUpToDate>false</LinksUpToDate>
  <CharactersWithSpaces>908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2022-04-08T01:01:00Z</dcterms:created>
  <dc:creator>迟琳琳</dc:creator>
  <cp:lastModifiedBy>ZY</cp:lastModifiedBy>
  <dcterms:modified xsi:type="dcterms:W3CDTF">2024-04-22T08:15:13Z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BDFE433C0C914277858A7EA50FDC04C3_12</vt:lpwstr>
  </property>
</Properties>
</file>