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3125B">
      <w:pPr>
        <w:tabs>
          <w:tab w:val="left" w:pos="1276"/>
          <w:tab w:val="left" w:pos="2552"/>
        </w:tabs>
        <w:spacing w:line="360" w:lineRule="auto"/>
        <w:jc w:val="left"/>
        <w:rPr>
          <w:rFonts w:hint="eastAsia" w:ascii="宋体" w:hAnsi="宋体" w:eastAsia="宋体"/>
          <w:sz w:val="28"/>
          <w:szCs w:val="28"/>
          <w:highlight w:val="none"/>
          <w:lang w:val="en-US" w:eastAsia="zh-CN"/>
        </w:rPr>
      </w:pPr>
      <w:bookmarkStart w:id="0" w:name="_GoBack"/>
      <w:bookmarkEnd w:id="0"/>
      <w:r>
        <w:rPr>
          <w:rFonts w:hint="eastAsia" w:ascii="宋体" w:hAnsi="宋体"/>
          <w:sz w:val="28"/>
          <w:szCs w:val="28"/>
          <w:highlight w:val="none"/>
        </w:rPr>
        <w:t>附件</w:t>
      </w:r>
      <w:r>
        <w:rPr>
          <w:rFonts w:hint="eastAsia" w:ascii="宋体" w:hAnsi="宋体"/>
          <w:sz w:val="28"/>
          <w:szCs w:val="28"/>
          <w:highlight w:val="none"/>
          <w:lang w:val="en-US" w:eastAsia="zh-CN"/>
        </w:rPr>
        <w:t>1</w:t>
      </w:r>
    </w:p>
    <w:p w14:paraId="1791F5E3">
      <w:pPr>
        <w:tabs>
          <w:tab w:val="left" w:pos="1276"/>
          <w:tab w:val="left" w:pos="2552"/>
        </w:tabs>
        <w:spacing w:line="360" w:lineRule="auto"/>
        <w:ind w:left="315" w:leftChars="150"/>
        <w:jc w:val="center"/>
        <w:rPr>
          <w:rFonts w:hint="eastAsia" w:ascii="宋体" w:hAnsi="宋体"/>
          <w:b/>
          <w:sz w:val="44"/>
          <w:szCs w:val="44"/>
          <w:highlight w:val="none"/>
        </w:rPr>
      </w:pPr>
    </w:p>
    <w:p w14:paraId="308C5884">
      <w:pPr>
        <w:tabs>
          <w:tab w:val="left" w:pos="1276"/>
          <w:tab w:val="left" w:pos="2552"/>
        </w:tabs>
        <w:spacing w:line="360" w:lineRule="auto"/>
        <w:ind w:left="315" w:leftChars="150"/>
        <w:jc w:val="center"/>
        <w:rPr>
          <w:rFonts w:hint="eastAsia" w:ascii="宋体" w:hAnsi="宋体"/>
          <w:sz w:val="44"/>
          <w:szCs w:val="44"/>
          <w:highlight w:val="none"/>
        </w:rPr>
      </w:pPr>
      <w:r>
        <w:rPr>
          <w:rFonts w:hint="eastAsia" w:ascii="宋体" w:hAnsi="宋体"/>
          <w:sz w:val="44"/>
          <w:szCs w:val="44"/>
          <w:highlight w:val="none"/>
        </w:rPr>
        <w:t>202</w:t>
      </w:r>
      <w:r>
        <w:rPr>
          <w:rFonts w:hint="eastAsia" w:ascii="宋体" w:hAnsi="宋体"/>
          <w:sz w:val="44"/>
          <w:szCs w:val="44"/>
          <w:highlight w:val="none"/>
          <w:lang w:val="en-US" w:eastAsia="zh-CN"/>
        </w:rPr>
        <w:t>6</w:t>
      </w:r>
      <w:r>
        <w:rPr>
          <w:rFonts w:hint="eastAsia" w:ascii="宋体" w:hAnsi="宋体"/>
          <w:sz w:val="44"/>
          <w:szCs w:val="44"/>
          <w:highlight w:val="none"/>
        </w:rPr>
        <w:t>年基层立项课题选题指南</w:t>
      </w:r>
    </w:p>
    <w:p w14:paraId="75FDFABD">
      <w:pPr>
        <w:tabs>
          <w:tab w:val="left" w:pos="1276"/>
          <w:tab w:val="left" w:pos="2552"/>
        </w:tabs>
        <w:spacing w:line="360" w:lineRule="auto"/>
        <w:jc w:val="left"/>
        <w:rPr>
          <w:rFonts w:hint="eastAsia" w:ascii="仿宋_GB2312" w:hAnsi="Courier New" w:eastAsia="仿宋_GB2312" w:cs="Courier New"/>
          <w:bCs/>
          <w:sz w:val="32"/>
          <w:szCs w:val="21"/>
          <w:highlight w:val="none"/>
        </w:rPr>
      </w:pPr>
    </w:p>
    <w:p w14:paraId="2D543443">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1</w:t>
      </w:r>
      <w:r>
        <w:rPr>
          <w:rFonts w:hint="eastAsia" w:ascii="仿宋_GB2312" w:hAnsi="仿宋" w:eastAsia="仿宋_GB2312"/>
          <w:b w:val="0"/>
          <w:bCs/>
          <w:sz w:val="32"/>
          <w:szCs w:val="32"/>
          <w:highlight w:val="none"/>
        </w:rPr>
        <w:t>.学习宣传贯彻党的二十届</w:t>
      </w:r>
      <w:r>
        <w:rPr>
          <w:rFonts w:hint="eastAsia" w:ascii="仿宋_GB2312" w:hAnsi="仿宋" w:eastAsia="仿宋_GB2312"/>
          <w:b w:val="0"/>
          <w:bCs/>
          <w:sz w:val="32"/>
          <w:szCs w:val="32"/>
          <w:highlight w:val="none"/>
          <w:lang w:eastAsia="zh-CN"/>
        </w:rPr>
        <w:t>四</w:t>
      </w:r>
      <w:r>
        <w:rPr>
          <w:rFonts w:hint="eastAsia" w:ascii="仿宋_GB2312" w:hAnsi="仿宋" w:eastAsia="仿宋_GB2312"/>
          <w:b w:val="0"/>
          <w:bCs/>
          <w:sz w:val="32"/>
          <w:szCs w:val="32"/>
          <w:highlight w:val="none"/>
        </w:rPr>
        <w:t>中全会精神 推动</w:t>
      </w:r>
      <w:r>
        <w:rPr>
          <w:rFonts w:hint="eastAsia" w:ascii="仿宋_GB2312" w:hAnsi="仿宋" w:eastAsia="仿宋_GB2312"/>
          <w:b w:val="0"/>
          <w:bCs/>
          <w:sz w:val="32"/>
          <w:szCs w:val="32"/>
          <w:highlight w:val="none"/>
          <w:lang w:eastAsia="zh-CN"/>
        </w:rPr>
        <w:t>“十五五”期间</w:t>
      </w:r>
      <w:r>
        <w:rPr>
          <w:rFonts w:hint="eastAsia" w:ascii="仿宋_GB2312" w:hAnsi="仿宋" w:eastAsia="仿宋_GB2312"/>
          <w:b w:val="0"/>
          <w:bCs/>
          <w:sz w:val="32"/>
          <w:szCs w:val="32"/>
          <w:highlight w:val="none"/>
        </w:rPr>
        <w:t>首都思想政治工作</w:t>
      </w:r>
      <w:r>
        <w:rPr>
          <w:rFonts w:hint="eastAsia" w:ascii="仿宋_GB2312" w:hAnsi="仿宋" w:eastAsia="仿宋_GB2312"/>
          <w:b w:val="0"/>
          <w:bCs/>
          <w:sz w:val="32"/>
          <w:szCs w:val="32"/>
          <w:highlight w:val="none"/>
          <w:lang w:eastAsia="zh-CN"/>
        </w:rPr>
        <w:t>高质量发展</w:t>
      </w:r>
      <w:r>
        <w:rPr>
          <w:rFonts w:hint="eastAsia" w:ascii="仿宋_GB2312" w:hAnsi="仿宋" w:eastAsia="仿宋_GB2312"/>
          <w:b w:val="0"/>
          <w:bCs/>
          <w:sz w:val="32"/>
          <w:szCs w:val="32"/>
          <w:highlight w:val="none"/>
        </w:rPr>
        <w:t>研究</w:t>
      </w:r>
    </w:p>
    <w:p w14:paraId="022C6D99">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w:t>
      </w:r>
      <w:r>
        <w:rPr>
          <w:rFonts w:hint="eastAsia" w:ascii="仿宋_GB2312" w:hAnsi="仿宋" w:eastAsia="仿宋_GB2312"/>
          <w:b w:val="0"/>
          <w:bCs/>
          <w:sz w:val="32"/>
          <w:szCs w:val="32"/>
          <w:highlight w:val="none"/>
        </w:rPr>
        <w:t>.坚持不懈用习近平新时代中国特色社会主义思想凝心铸魂研究</w:t>
      </w:r>
    </w:p>
    <w:p w14:paraId="2911051E">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3</w:t>
      </w:r>
      <w:r>
        <w:rPr>
          <w:rFonts w:hint="eastAsia" w:ascii="仿宋_GB2312" w:hAnsi="仿宋" w:eastAsia="仿宋_GB2312"/>
          <w:b w:val="0"/>
          <w:bCs/>
          <w:sz w:val="32"/>
          <w:szCs w:val="32"/>
          <w:highlight w:val="none"/>
        </w:rPr>
        <w:t>.</w:t>
      </w:r>
      <w:r>
        <w:rPr>
          <w:rFonts w:hint="eastAsia" w:ascii="仿宋_GB2312" w:hAnsi="仿宋" w:eastAsia="仿宋_GB2312"/>
          <w:b w:val="0"/>
          <w:bCs/>
          <w:sz w:val="32"/>
          <w:szCs w:val="32"/>
          <w:highlight w:val="none"/>
          <w:lang w:eastAsia="zh-CN"/>
        </w:rPr>
        <w:t>学习</w:t>
      </w:r>
      <w:r>
        <w:rPr>
          <w:rFonts w:hint="eastAsia" w:ascii="仿宋_GB2312" w:hAnsi="仿宋" w:eastAsia="仿宋_GB2312"/>
          <w:b w:val="0"/>
          <w:bCs/>
          <w:sz w:val="32"/>
          <w:szCs w:val="32"/>
          <w:highlight w:val="none"/>
          <w:lang w:val="en-US" w:eastAsia="zh-CN"/>
        </w:rPr>
        <w:t>贯彻</w:t>
      </w:r>
      <w:r>
        <w:rPr>
          <w:rFonts w:hint="eastAsia" w:ascii="仿宋_GB2312" w:hAnsi="仿宋" w:eastAsia="仿宋_GB2312"/>
          <w:b w:val="0"/>
          <w:bCs/>
          <w:sz w:val="32"/>
          <w:szCs w:val="32"/>
          <w:highlight w:val="none"/>
        </w:rPr>
        <w:t>习近平文化思想研究</w:t>
      </w:r>
    </w:p>
    <w:p w14:paraId="3CAC5DFC">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4</w:t>
      </w:r>
      <w:r>
        <w:rPr>
          <w:rFonts w:hint="eastAsia" w:ascii="仿宋_GB2312" w:hAnsi="仿宋" w:eastAsia="仿宋_GB2312"/>
          <w:b w:val="0"/>
          <w:bCs/>
          <w:sz w:val="32"/>
          <w:szCs w:val="32"/>
          <w:highlight w:val="none"/>
        </w:rPr>
        <w:t>.习近平关于思想政治工作重要论述研究</w:t>
      </w:r>
    </w:p>
    <w:p w14:paraId="58D5AE6F">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5.学习贯彻落实《中国共产党思想政治工作条例》研究</w:t>
      </w:r>
    </w:p>
    <w:p w14:paraId="47AE2A2B">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6</w:t>
      </w:r>
      <w:r>
        <w:rPr>
          <w:rFonts w:hint="eastAsia" w:ascii="仿宋_GB2312" w:hAnsi="仿宋" w:eastAsia="仿宋_GB2312"/>
          <w:b w:val="0"/>
          <w:bCs/>
          <w:sz w:val="32"/>
          <w:szCs w:val="32"/>
          <w:highlight w:val="none"/>
        </w:rPr>
        <w:t>.思想政治工作在推进中国式现代化进程中的使命、任务与作用研究</w:t>
      </w:r>
    </w:p>
    <w:p w14:paraId="14C80177">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w:t>
      </w:r>
      <w:r>
        <w:rPr>
          <w:rFonts w:hint="eastAsia" w:ascii="仿宋_GB2312" w:hAnsi="仿宋" w:eastAsia="仿宋_GB2312"/>
          <w:b w:val="0"/>
          <w:bCs/>
          <w:sz w:val="32"/>
          <w:szCs w:val="32"/>
          <w:highlight w:val="none"/>
          <w:lang w:eastAsia="zh-CN"/>
        </w:rPr>
        <w:t>思想政治工作在文化强国建设中的作用研究</w:t>
      </w:r>
    </w:p>
    <w:p w14:paraId="7AE7DEF7">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8</w:t>
      </w:r>
      <w:r>
        <w:rPr>
          <w:rFonts w:hint="eastAsia" w:ascii="仿宋_GB2312" w:hAnsi="仿宋" w:eastAsia="仿宋_GB2312"/>
          <w:b w:val="0"/>
          <w:bCs/>
          <w:sz w:val="32"/>
          <w:szCs w:val="32"/>
          <w:highlight w:val="none"/>
        </w:rPr>
        <w:t>.党的</w:t>
      </w:r>
      <w:r>
        <w:rPr>
          <w:rFonts w:hint="eastAsia" w:ascii="仿宋_GB2312" w:hAnsi="仿宋" w:eastAsia="仿宋_GB2312"/>
          <w:b w:val="0"/>
          <w:bCs/>
          <w:sz w:val="32"/>
          <w:szCs w:val="32"/>
          <w:highlight w:val="none"/>
          <w:lang w:eastAsia="zh-CN"/>
        </w:rPr>
        <w:t>二十</w:t>
      </w:r>
      <w:r>
        <w:rPr>
          <w:rFonts w:hint="eastAsia" w:ascii="仿宋_GB2312" w:hAnsi="仿宋" w:eastAsia="仿宋_GB2312"/>
          <w:b w:val="0"/>
          <w:bCs/>
          <w:sz w:val="32"/>
          <w:szCs w:val="32"/>
          <w:highlight w:val="none"/>
        </w:rPr>
        <w:t>大以来首都思想政治工作创新经验研究</w:t>
      </w:r>
    </w:p>
    <w:p w14:paraId="686DD80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9</w:t>
      </w:r>
      <w:r>
        <w:rPr>
          <w:rFonts w:hint="eastAsia" w:ascii="仿宋_GB2312" w:hAnsi="仿宋" w:eastAsia="仿宋_GB2312"/>
          <w:b w:val="0"/>
          <w:bCs/>
          <w:sz w:val="32"/>
          <w:szCs w:val="32"/>
          <w:highlight w:val="none"/>
        </w:rPr>
        <w:t>.首都城市战略定位中的思想政治工作研究</w:t>
      </w:r>
    </w:p>
    <w:p w14:paraId="3583FF2A">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10</w:t>
      </w:r>
      <w:r>
        <w:rPr>
          <w:rFonts w:hint="eastAsia" w:ascii="仿宋_GB2312" w:hAnsi="仿宋" w:eastAsia="仿宋_GB2312"/>
          <w:b w:val="0"/>
          <w:bCs/>
          <w:sz w:val="32"/>
          <w:szCs w:val="32"/>
          <w:highlight w:val="none"/>
        </w:rPr>
        <w:t>.全国文化中心建设背景下首都基层思想政治工作研究</w:t>
      </w:r>
    </w:p>
    <w:p w14:paraId="11E4FC8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1</w:t>
      </w:r>
      <w:r>
        <w:rPr>
          <w:rFonts w:hint="eastAsia" w:ascii="仿宋_GB2312" w:hAnsi="仿宋" w:eastAsia="仿宋_GB2312"/>
          <w:b w:val="0"/>
          <w:bCs/>
          <w:sz w:val="32"/>
          <w:szCs w:val="32"/>
          <w:highlight w:val="none"/>
          <w:lang w:val="en-US" w:eastAsia="zh-CN"/>
        </w:rPr>
        <w:t>1</w:t>
      </w:r>
      <w:r>
        <w:rPr>
          <w:rFonts w:hint="eastAsia" w:ascii="仿宋_GB2312" w:hAnsi="仿宋" w:eastAsia="仿宋_GB2312"/>
          <w:b w:val="0"/>
          <w:bCs/>
          <w:sz w:val="32"/>
          <w:szCs w:val="32"/>
          <w:highlight w:val="none"/>
        </w:rPr>
        <w:t>.思想政治工作推动首都基层治理</w:t>
      </w:r>
      <w:r>
        <w:rPr>
          <w:rFonts w:hint="eastAsia" w:ascii="仿宋_GB2312" w:hAnsi="仿宋" w:eastAsia="仿宋_GB2312"/>
          <w:b w:val="0"/>
          <w:bCs/>
          <w:sz w:val="32"/>
          <w:szCs w:val="32"/>
          <w:highlight w:val="none"/>
          <w:lang w:eastAsia="zh-CN"/>
        </w:rPr>
        <w:t>体系和治理能力现代化</w:t>
      </w:r>
      <w:r>
        <w:rPr>
          <w:rFonts w:hint="eastAsia" w:ascii="仿宋_GB2312" w:hAnsi="仿宋" w:eastAsia="仿宋_GB2312"/>
          <w:b w:val="0"/>
          <w:bCs/>
          <w:sz w:val="32"/>
          <w:szCs w:val="32"/>
          <w:highlight w:val="none"/>
        </w:rPr>
        <w:t>研究</w:t>
      </w:r>
    </w:p>
    <w:p w14:paraId="5C4C636B">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1</w:t>
      </w:r>
      <w:r>
        <w:rPr>
          <w:rFonts w:hint="eastAsia" w:ascii="仿宋_GB2312" w:hAnsi="仿宋" w:eastAsia="仿宋_GB2312"/>
          <w:b w:val="0"/>
          <w:bCs/>
          <w:sz w:val="32"/>
          <w:szCs w:val="32"/>
          <w:highlight w:val="none"/>
          <w:lang w:val="en-US" w:eastAsia="zh-CN"/>
        </w:rPr>
        <w:t>2</w:t>
      </w:r>
      <w:r>
        <w:rPr>
          <w:rFonts w:hint="eastAsia" w:ascii="仿宋_GB2312" w:hAnsi="仿宋" w:eastAsia="仿宋_GB2312"/>
          <w:b w:val="0"/>
          <w:bCs/>
          <w:sz w:val="32"/>
          <w:szCs w:val="32"/>
          <w:highlight w:val="none"/>
        </w:rPr>
        <w:t>.思想政治工作在落实乡村振兴战略中的作用研究</w:t>
      </w:r>
    </w:p>
    <w:p w14:paraId="3BBD3182">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13.“京津冀”协同发展中的思想政治工作研究</w:t>
      </w:r>
    </w:p>
    <w:p w14:paraId="749C1180">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14.首都数字经济标杆城市建设中的思想政治工作研究</w:t>
      </w:r>
    </w:p>
    <w:p w14:paraId="66BAE499">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15</w:t>
      </w:r>
      <w:r>
        <w:rPr>
          <w:rFonts w:hint="eastAsia" w:ascii="仿宋_GB2312" w:hAnsi="仿宋" w:eastAsia="仿宋_GB2312"/>
          <w:b w:val="0"/>
          <w:bCs/>
          <w:sz w:val="32"/>
          <w:szCs w:val="32"/>
          <w:highlight w:val="none"/>
        </w:rPr>
        <w:t>.完善首都思想政治工作体系研究</w:t>
      </w:r>
    </w:p>
    <w:p w14:paraId="3C448F86">
      <w:pPr>
        <w:tabs>
          <w:tab w:val="left" w:pos="360"/>
          <w:tab w:val="left" w:pos="851"/>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16</w:t>
      </w:r>
      <w:r>
        <w:rPr>
          <w:rFonts w:hint="eastAsia" w:ascii="仿宋_GB2312" w:hAnsi="仿宋" w:eastAsia="仿宋_GB2312"/>
          <w:b w:val="0"/>
          <w:bCs/>
          <w:sz w:val="32"/>
          <w:szCs w:val="32"/>
          <w:highlight w:val="none"/>
        </w:rPr>
        <w:t>.增强首都基层思想政治工作</w:t>
      </w:r>
      <w:r>
        <w:rPr>
          <w:rFonts w:hint="eastAsia" w:ascii="仿宋_GB2312" w:hAnsi="仿宋" w:eastAsia="仿宋_GB2312"/>
          <w:b w:val="0"/>
          <w:bCs/>
          <w:sz w:val="32"/>
          <w:szCs w:val="32"/>
          <w:highlight w:val="none"/>
          <w:lang w:eastAsia="zh-CN"/>
        </w:rPr>
        <w:t>针对性</w:t>
      </w:r>
      <w:r>
        <w:rPr>
          <w:rFonts w:hint="eastAsia" w:ascii="仿宋_GB2312" w:hAnsi="仿宋" w:eastAsia="仿宋_GB2312"/>
          <w:b w:val="0"/>
          <w:bCs/>
          <w:sz w:val="32"/>
          <w:szCs w:val="32"/>
          <w:highlight w:val="none"/>
        </w:rPr>
        <w:t>实效性研究</w:t>
      </w:r>
    </w:p>
    <w:p w14:paraId="7EE4880F">
      <w:pPr>
        <w:tabs>
          <w:tab w:val="left" w:pos="360"/>
          <w:tab w:val="left" w:pos="851"/>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17.提高做好首都基层思想政治工作能力和水平研究</w:t>
      </w:r>
    </w:p>
    <w:p w14:paraId="3CA4293F">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1</w:t>
      </w:r>
      <w:r>
        <w:rPr>
          <w:rFonts w:hint="eastAsia" w:ascii="仿宋_GB2312" w:hAnsi="仿宋" w:eastAsia="仿宋_GB2312"/>
          <w:b w:val="0"/>
          <w:bCs/>
          <w:sz w:val="32"/>
          <w:szCs w:val="32"/>
          <w:highlight w:val="none"/>
          <w:lang w:val="en-US" w:eastAsia="zh-CN"/>
        </w:rPr>
        <w:t>8</w:t>
      </w:r>
      <w:r>
        <w:rPr>
          <w:rFonts w:hint="eastAsia" w:ascii="仿宋_GB2312" w:hAnsi="仿宋" w:eastAsia="仿宋_GB2312"/>
          <w:b w:val="0"/>
          <w:bCs/>
          <w:sz w:val="32"/>
          <w:szCs w:val="32"/>
          <w:highlight w:val="none"/>
        </w:rPr>
        <w:t>.首都基层思想政治工作面临的新形势新任务</w:t>
      </w:r>
      <w:r>
        <w:rPr>
          <w:rFonts w:hint="eastAsia" w:ascii="仿宋_GB2312" w:hAnsi="仿宋" w:eastAsia="仿宋_GB2312"/>
          <w:b w:val="0"/>
          <w:bCs/>
          <w:sz w:val="32"/>
          <w:szCs w:val="32"/>
          <w:highlight w:val="none"/>
          <w:lang w:eastAsia="zh-CN"/>
        </w:rPr>
        <w:t>、</w:t>
      </w:r>
      <w:r>
        <w:rPr>
          <w:rFonts w:hint="eastAsia" w:ascii="仿宋_GB2312" w:hAnsi="仿宋" w:eastAsia="仿宋_GB2312"/>
          <w:b w:val="0"/>
          <w:bCs/>
          <w:sz w:val="32"/>
          <w:szCs w:val="32"/>
          <w:highlight w:val="none"/>
        </w:rPr>
        <w:t>主要成就</w:t>
      </w:r>
      <w:r>
        <w:rPr>
          <w:rFonts w:hint="eastAsia" w:ascii="仿宋_GB2312" w:hAnsi="仿宋" w:eastAsia="仿宋_GB2312"/>
          <w:b w:val="0"/>
          <w:bCs/>
          <w:sz w:val="32"/>
          <w:szCs w:val="32"/>
          <w:highlight w:val="none"/>
          <w:lang w:eastAsia="zh-CN"/>
        </w:rPr>
        <w:t>和</w:t>
      </w:r>
      <w:r>
        <w:rPr>
          <w:rFonts w:hint="eastAsia" w:ascii="仿宋_GB2312" w:hAnsi="仿宋" w:eastAsia="仿宋_GB2312"/>
          <w:b w:val="0"/>
          <w:bCs/>
          <w:sz w:val="32"/>
          <w:szCs w:val="32"/>
          <w:highlight w:val="none"/>
        </w:rPr>
        <w:t>经验</w:t>
      </w:r>
      <w:r>
        <w:rPr>
          <w:rFonts w:hint="eastAsia" w:ascii="仿宋_GB2312" w:hAnsi="仿宋" w:eastAsia="仿宋_GB2312"/>
          <w:b w:val="0"/>
          <w:bCs/>
          <w:sz w:val="32"/>
          <w:szCs w:val="32"/>
          <w:highlight w:val="none"/>
          <w:lang w:eastAsia="zh-CN"/>
        </w:rPr>
        <w:t>、</w:t>
      </w:r>
      <w:r>
        <w:rPr>
          <w:rFonts w:hint="eastAsia" w:ascii="仿宋_GB2312" w:hAnsi="仿宋" w:eastAsia="仿宋_GB2312"/>
          <w:b w:val="0"/>
          <w:bCs/>
          <w:sz w:val="32"/>
          <w:szCs w:val="32"/>
          <w:highlight w:val="none"/>
        </w:rPr>
        <w:t>存在问题及对策研究</w:t>
      </w:r>
    </w:p>
    <w:p w14:paraId="0A2FF479">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19</w:t>
      </w:r>
      <w:r>
        <w:rPr>
          <w:rFonts w:hint="eastAsia" w:ascii="仿宋_GB2312" w:hAnsi="仿宋" w:eastAsia="仿宋_GB2312"/>
          <w:b w:val="0"/>
          <w:bCs/>
          <w:sz w:val="32"/>
          <w:szCs w:val="32"/>
          <w:highlight w:val="none"/>
        </w:rPr>
        <w:t>.首都基层思想政治工作创新</w:t>
      </w:r>
      <w:r>
        <w:rPr>
          <w:rFonts w:hint="eastAsia" w:ascii="仿宋_GB2312" w:hAnsi="仿宋" w:eastAsia="仿宋_GB2312"/>
          <w:b w:val="0"/>
          <w:bCs/>
          <w:sz w:val="32"/>
          <w:szCs w:val="32"/>
          <w:highlight w:val="none"/>
          <w:lang w:eastAsia="zh-CN"/>
        </w:rPr>
        <w:t>实践</w:t>
      </w:r>
      <w:r>
        <w:rPr>
          <w:rFonts w:hint="eastAsia" w:ascii="仿宋_GB2312" w:hAnsi="仿宋" w:eastAsia="仿宋_GB2312"/>
          <w:b w:val="0"/>
          <w:bCs/>
          <w:sz w:val="32"/>
          <w:szCs w:val="32"/>
          <w:highlight w:val="none"/>
        </w:rPr>
        <w:t>研究</w:t>
      </w:r>
    </w:p>
    <w:p w14:paraId="03BA929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20</w:t>
      </w:r>
      <w:r>
        <w:rPr>
          <w:rFonts w:hint="eastAsia" w:ascii="仿宋_GB2312" w:hAnsi="仿宋" w:eastAsia="仿宋_GB2312"/>
          <w:b w:val="0"/>
          <w:bCs/>
          <w:sz w:val="32"/>
          <w:szCs w:val="32"/>
          <w:highlight w:val="none"/>
        </w:rPr>
        <w:t>.首都基层思想政治工作品牌建设研究</w:t>
      </w:r>
    </w:p>
    <w:p w14:paraId="29500DC4">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21</w:t>
      </w:r>
      <w:r>
        <w:rPr>
          <w:rFonts w:hint="eastAsia" w:ascii="仿宋_GB2312" w:hAnsi="仿宋" w:eastAsia="仿宋_GB2312"/>
          <w:b w:val="0"/>
          <w:bCs/>
          <w:sz w:val="32"/>
          <w:szCs w:val="32"/>
          <w:highlight w:val="none"/>
        </w:rPr>
        <w:t>.首都基层意识形态工作特点和规律研究</w:t>
      </w:r>
    </w:p>
    <w:p w14:paraId="04BFF479">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22</w:t>
      </w:r>
      <w:r>
        <w:rPr>
          <w:rFonts w:hint="eastAsia" w:ascii="仿宋_GB2312" w:hAnsi="仿宋" w:eastAsia="仿宋_GB2312"/>
          <w:b w:val="0"/>
          <w:bCs/>
          <w:sz w:val="32"/>
          <w:szCs w:val="32"/>
          <w:highlight w:val="none"/>
        </w:rPr>
        <w:t>.首都基层意识形态</w:t>
      </w:r>
      <w:r>
        <w:rPr>
          <w:rFonts w:hint="eastAsia" w:ascii="仿宋_GB2312" w:hAnsi="仿宋" w:eastAsia="仿宋_GB2312"/>
          <w:b w:val="0"/>
          <w:bCs/>
          <w:sz w:val="32"/>
          <w:szCs w:val="32"/>
          <w:highlight w:val="none"/>
          <w:lang w:eastAsia="zh-CN"/>
        </w:rPr>
        <w:t>阵地</w:t>
      </w:r>
      <w:r>
        <w:rPr>
          <w:rFonts w:hint="eastAsia" w:ascii="仿宋_GB2312" w:hAnsi="仿宋" w:eastAsia="仿宋_GB2312"/>
          <w:b w:val="0"/>
          <w:bCs/>
          <w:sz w:val="32"/>
          <w:szCs w:val="32"/>
          <w:highlight w:val="none"/>
        </w:rPr>
        <w:t>风险及对策研究</w:t>
      </w:r>
    </w:p>
    <w:p w14:paraId="52D3A604">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23</w:t>
      </w:r>
      <w:r>
        <w:rPr>
          <w:rFonts w:hint="eastAsia" w:ascii="仿宋_GB2312" w:hAnsi="仿宋" w:eastAsia="仿宋_GB2312"/>
          <w:b w:val="0"/>
          <w:bCs/>
          <w:sz w:val="32"/>
          <w:szCs w:val="32"/>
          <w:highlight w:val="none"/>
        </w:rPr>
        <w:t>.首都网络意识形态风险防范研究</w:t>
      </w:r>
    </w:p>
    <w:p w14:paraId="073D1177">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24</w:t>
      </w:r>
      <w:r>
        <w:rPr>
          <w:rFonts w:hint="eastAsia" w:ascii="仿宋_GB2312" w:hAnsi="仿宋" w:eastAsia="仿宋_GB2312"/>
          <w:b w:val="0"/>
          <w:bCs/>
          <w:sz w:val="32"/>
          <w:szCs w:val="32"/>
          <w:highlight w:val="none"/>
        </w:rPr>
        <w:t>.民生状况对首都基层意识形态的影响及对策研究</w:t>
      </w:r>
    </w:p>
    <w:p w14:paraId="08E49C57">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25</w:t>
      </w:r>
      <w:r>
        <w:rPr>
          <w:rFonts w:hint="eastAsia" w:ascii="仿宋_GB2312" w:hAnsi="仿宋" w:eastAsia="仿宋_GB2312"/>
          <w:b w:val="0"/>
          <w:bCs/>
          <w:sz w:val="32"/>
          <w:szCs w:val="32"/>
          <w:highlight w:val="none"/>
        </w:rPr>
        <w:t>.首都网络舆情</w:t>
      </w:r>
      <w:r>
        <w:rPr>
          <w:rFonts w:hint="eastAsia" w:ascii="仿宋_GB2312" w:hAnsi="仿宋" w:eastAsia="仿宋_GB2312"/>
          <w:b w:val="0"/>
          <w:bCs/>
          <w:sz w:val="32"/>
          <w:szCs w:val="32"/>
          <w:highlight w:val="none"/>
          <w:lang w:eastAsia="zh-CN"/>
        </w:rPr>
        <w:t>应对和</w:t>
      </w:r>
      <w:r>
        <w:rPr>
          <w:rFonts w:hint="eastAsia" w:ascii="仿宋_GB2312" w:hAnsi="仿宋" w:eastAsia="仿宋_GB2312"/>
          <w:b w:val="0"/>
          <w:bCs/>
          <w:sz w:val="32"/>
          <w:szCs w:val="32"/>
          <w:highlight w:val="none"/>
        </w:rPr>
        <w:t>引导策略研究</w:t>
      </w:r>
    </w:p>
    <w:p w14:paraId="197D0673">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26.社会主义核心价值观融入首都社会发展研究</w:t>
      </w:r>
    </w:p>
    <w:p w14:paraId="3F9770C4">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27</w:t>
      </w:r>
      <w:r>
        <w:rPr>
          <w:rFonts w:hint="eastAsia" w:ascii="仿宋_GB2312" w:hAnsi="仿宋" w:eastAsia="仿宋_GB2312"/>
          <w:b w:val="0"/>
          <w:bCs/>
          <w:sz w:val="32"/>
          <w:szCs w:val="32"/>
          <w:highlight w:val="none"/>
        </w:rPr>
        <w:t>.社会主义核心价值观融入首都</w:t>
      </w:r>
      <w:r>
        <w:rPr>
          <w:rFonts w:hint="eastAsia" w:ascii="仿宋_GB2312" w:hAnsi="仿宋" w:eastAsia="仿宋_GB2312"/>
          <w:b w:val="0"/>
          <w:bCs/>
          <w:sz w:val="32"/>
          <w:szCs w:val="32"/>
          <w:highlight w:val="none"/>
          <w:lang w:eastAsia="zh-CN"/>
        </w:rPr>
        <w:t>法治</w:t>
      </w:r>
      <w:r>
        <w:rPr>
          <w:rFonts w:hint="eastAsia" w:ascii="仿宋_GB2312" w:hAnsi="仿宋" w:eastAsia="仿宋_GB2312"/>
          <w:b w:val="0"/>
          <w:bCs/>
          <w:sz w:val="32"/>
          <w:szCs w:val="32"/>
          <w:highlight w:val="none"/>
        </w:rPr>
        <w:t>建设研究</w:t>
      </w:r>
    </w:p>
    <w:p w14:paraId="3DDAA636">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28</w:t>
      </w:r>
      <w:r>
        <w:rPr>
          <w:rFonts w:hint="eastAsia" w:ascii="仿宋_GB2312" w:hAnsi="仿宋" w:eastAsia="仿宋_GB2312"/>
          <w:b w:val="0"/>
          <w:bCs/>
          <w:sz w:val="32"/>
          <w:szCs w:val="32"/>
          <w:highlight w:val="none"/>
        </w:rPr>
        <w:t>.社会主义核心价值观融入首都基层社会治理研究</w:t>
      </w:r>
    </w:p>
    <w:p w14:paraId="3228493E">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29.社会主义核心价值观融入首都基层群众日常生活研究</w:t>
      </w:r>
    </w:p>
    <w:p w14:paraId="7DE3D75F">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30</w:t>
      </w:r>
      <w:r>
        <w:rPr>
          <w:rFonts w:hint="eastAsia" w:ascii="仿宋_GB2312" w:hAnsi="仿宋" w:eastAsia="仿宋_GB2312"/>
          <w:b w:val="0"/>
          <w:bCs/>
          <w:sz w:val="32"/>
          <w:szCs w:val="32"/>
          <w:highlight w:val="none"/>
        </w:rPr>
        <w:t>.首都基层培育和践行社会主义核心价值观经验研究</w:t>
      </w:r>
    </w:p>
    <w:p w14:paraId="569A96EA">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31</w:t>
      </w:r>
      <w:r>
        <w:rPr>
          <w:rFonts w:hint="eastAsia" w:ascii="仿宋_GB2312" w:hAnsi="仿宋" w:eastAsia="仿宋_GB2312"/>
          <w:b w:val="0"/>
          <w:bCs/>
          <w:sz w:val="32"/>
          <w:szCs w:val="32"/>
          <w:highlight w:val="none"/>
        </w:rPr>
        <w:t>.首都基层培育和践行社会主义核心价值观面临的主要问题及对策研究</w:t>
      </w:r>
    </w:p>
    <w:p w14:paraId="4CEDEBD8">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32</w:t>
      </w:r>
      <w:r>
        <w:rPr>
          <w:rFonts w:hint="eastAsia" w:ascii="仿宋_GB2312" w:hAnsi="仿宋" w:eastAsia="仿宋_GB2312"/>
          <w:b w:val="0"/>
          <w:bCs/>
          <w:sz w:val="32"/>
          <w:szCs w:val="32"/>
          <w:highlight w:val="none"/>
        </w:rPr>
        <w:t>.首都大中小学生社会主义核心价值观培育研究</w:t>
      </w:r>
    </w:p>
    <w:p w14:paraId="145CEE1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33.</w:t>
      </w:r>
      <w:r>
        <w:rPr>
          <w:rFonts w:hint="eastAsia" w:ascii="仿宋_GB2312" w:hAnsi="仿宋" w:eastAsia="仿宋_GB2312"/>
          <w:b w:val="0"/>
          <w:bCs/>
          <w:sz w:val="32"/>
          <w:szCs w:val="32"/>
          <w:highlight w:val="none"/>
          <w:lang w:eastAsia="zh-CN"/>
        </w:rPr>
        <w:t>持续增强社会主义核心价值观引领力塑造力研究</w:t>
      </w:r>
    </w:p>
    <w:p w14:paraId="05D880C0">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34</w:t>
      </w:r>
      <w:r>
        <w:rPr>
          <w:rFonts w:hint="eastAsia" w:ascii="仿宋_GB2312" w:hAnsi="仿宋" w:eastAsia="仿宋_GB2312"/>
          <w:b w:val="0"/>
          <w:bCs/>
          <w:sz w:val="32"/>
          <w:szCs w:val="32"/>
          <w:highlight w:val="none"/>
        </w:rPr>
        <w:t>.用社会主义核心价值观引领首都基层文化建设研究</w:t>
      </w:r>
    </w:p>
    <w:p w14:paraId="451A714E">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35</w:t>
      </w:r>
      <w:r>
        <w:rPr>
          <w:rFonts w:hint="eastAsia" w:ascii="仿宋_GB2312" w:hAnsi="仿宋" w:eastAsia="仿宋_GB2312"/>
          <w:b w:val="0"/>
          <w:bCs/>
          <w:sz w:val="32"/>
          <w:szCs w:val="32"/>
          <w:highlight w:val="none"/>
        </w:rPr>
        <w:t>.首都志愿服务与公益精神培育研究</w:t>
      </w:r>
    </w:p>
    <w:p w14:paraId="4C1D4977">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36</w:t>
      </w:r>
      <w:r>
        <w:rPr>
          <w:rFonts w:hint="eastAsia" w:ascii="仿宋_GB2312" w:hAnsi="仿宋" w:eastAsia="仿宋_GB2312"/>
          <w:b w:val="0"/>
          <w:bCs/>
          <w:sz w:val="32"/>
          <w:szCs w:val="32"/>
          <w:highlight w:val="none"/>
        </w:rPr>
        <w:t>.中华优秀传统文化创造性转化、创新性发展研究</w:t>
      </w:r>
    </w:p>
    <w:p w14:paraId="40A7CB23">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37</w:t>
      </w:r>
      <w:r>
        <w:rPr>
          <w:rFonts w:hint="eastAsia" w:ascii="仿宋_GB2312" w:hAnsi="仿宋" w:eastAsia="仿宋_GB2312"/>
          <w:b w:val="0"/>
          <w:bCs/>
          <w:sz w:val="32"/>
          <w:szCs w:val="32"/>
          <w:highlight w:val="none"/>
          <w:lang w:eastAsia="zh-CN"/>
        </w:rPr>
        <w:t>.首都基层文化建设研究</w:t>
      </w:r>
    </w:p>
    <w:p w14:paraId="5DA33BC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38</w:t>
      </w:r>
      <w:r>
        <w:rPr>
          <w:rFonts w:hint="eastAsia" w:ascii="仿宋_GB2312" w:hAnsi="仿宋" w:eastAsia="仿宋_GB2312"/>
          <w:b w:val="0"/>
          <w:bCs/>
          <w:sz w:val="32"/>
          <w:szCs w:val="32"/>
          <w:highlight w:val="none"/>
          <w:lang w:eastAsia="zh-CN"/>
        </w:rPr>
        <w:t>.乡村振兴背景下首都村镇文化建设研究</w:t>
      </w:r>
    </w:p>
    <w:p w14:paraId="04A6D246">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39</w:t>
      </w:r>
      <w:r>
        <w:rPr>
          <w:rFonts w:hint="eastAsia" w:ascii="仿宋_GB2312" w:hAnsi="仿宋" w:eastAsia="仿宋_GB2312"/>
          <w:b w:val="0"/>
          <w:bCs/>
          <w:sz w:val="32"/>
          <w:szCs w:val="32"/>
          <w:highlight w:val="none"/>
          <w:lang w:eastAsia="zh-CN"/>
        </w:rPr>
        <w:t>.传承红色基因、弘扬革命文化研究</w:t>
      </w:r>
    </w:p>
    <w:p w14:paraId="3FF87483">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40</w:t>
      </w:r>
      <w:r>
        <w:rPr>
          <w:rFonts w:hint="eastAsia" w:ascii="仿宋_GB2312" w:hAnsi="仿宋" w:eastAsia="仿宋_GB2312"/>
          <w:b w:val="0"/>
          <w:bCs/>
          <w:sz w:val="32"/>
          <w:szCs w:val="32"/>
          <w:highlight w:val="none"/>
        </w:rPr>
        <w:t>.运用首都红色资源开展思想政治工作研究</w:t>
      </w:r>
    </w:p>
    <w:p w14:paraId="496448F9">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41.</w:t>
      </w:r>
      <w:r>
        <w:rPr>
          <w:rFonts w:hint="eastAsia" w:ascii="仿宋_GB2312" w:hAnsi="仿宋" w:eastAsia="仿宋_GB2312"/>
          <w:b w:val="0"/>
          <w:bCs/>
          <w:sz w:val="32"/>
          <w:szCs w:val="32"/>
          <w:highlight w:val="none"/>
          <w:lang w:eastAsia="zh-CN"/>
        </w:rPr>
        <w:t>北京历史文化遗产在思想政治工作中的活化转化研究</w:t>
      </w:r>
    </w:p>
    <w:p w14:paraId="18EE586A">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42.</w:t>
      </w:r>
      <w:r>
        <w:rPr>
          <w:rFonts w:hint="eastAsia" w:ascii="仿宋_GB2312" w:hAnsi="仿宋" w:eastAsia="仿宋_GB2312"/>
          <w:b w:val="0"/>
          <w:bCs/>
          <w:sz w:val="32"/>
          <w:szCs w:val="32"/>
          <w:highlight w:val="none"/>
          <w:lang w:eastAsia="zh-CN"/>
        </w:rPr>
        <w:t>首都基层全民阅读育人研究</w:t>
      </w:r>
    </w:p>
    <w:p w14:paraId="177656F6">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43</w:t>
      </w:r>
      <w:r>
        <w:rPr>
          <w:rFonts w:hint="eastAsia" w:ascii="仿宋_GB2312" w:hAnsi="仿宋" w:eastAsia="仿宋_GB2312"/>
          <w:b w:val="0"/>
          <w:bCs/>
          <w:sz w:val="32"/>
          <w:szCs w:val="32"/>
          <w:highlight w:val="none"/>
          <w:lang w:eastAsia="zh-CN"/>
        </w:rPr>
        <w:t>.新时代首都基层廉洁文化建设研究</w:t>
      </w:r>
    </w:p>
    <w:p w14:paraId="7DA247F1">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44</w:t>
      </w:r>
      <w:r>
        <w:rPr>
          <w:rFonts w:hint="eastAsia" w:ascii="仿宋_GB2312" w:hAnsi="仿宋" w:eastAsia="仿宋_GB2312"/>
          <w:b w:val="0"/>
          <w:bCs/>
          <w:sz w:val="32"/>
          <w:szCs w:val="32"/>
          <w:highlight w:val="none"/>
        </w:rPr>
        <w:t>.</w:t>
      </w:r>
      <w:r>
        <w:rPr>
          <w:rFonts w:hint="eastAsia" w:ascii="仿宋_GB2312" w:hAnsi="仿宋" w:eastAsia="仿宋_GB2312"/>
          <w:b w:val="0"/>
          <w:bCs/>
          <w:sz w:val="32"/>
          <w:szCs w:val="32"/>
          <w:highlight w:val="none"/>
          <w:lang w:eastAsia="zh-CN"/>
        </w:rPr>
        <w:t>数智技术</w:t>
      </w:r>
      <w:r>
        <w:rPr>
          <w:rFonts w:hint="eastAsia" w:ascii="仿宋_GB2312" w:hAnsi="仿宋" w:eastAsia="仿宋_GB2312"/>
          <w:b w:val="0"/>
          <w:bCs/>
          <w:sz w:val="32"/>
          <w:szCs w:val="32"/>
          <w:highlight w:val="none"/>
        </w:rPr>
        <w:t>赋能首都思想政治工作研究</w:t>
      </w:r>
    </w:p>
    <w:p w14:paraId="79BA91DB">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45.人工智能对思想政治工作的影响及应对策略研究</w:t>
      </w:r>
    </w:p>
    <w:p w14:paraId="03D17E71">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46.推动文化建设数智化赋能和信息化转型研究</w:t>
      </w:r>
    </w:p>
    <w:p w14:paraId="6C19CEBF">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47</w:t>
      </w:r>
      <w:r>
        <w:rPr>
          <w:rFonts w:hint="eastAsia" w:ascii="仿宋_GB2312" w:hAnsi="仿宋" w:eastAsia="仿宋_GB2312"/>
          <w:b w:val="0"/>
          <w:bCs/>
          <w:sz w:val="32"/>
          <w:szCs w:val="32"/>
          <w:highlight w:val="none"/>
        </w:rPr>
        <w:t>.首都</w:t>
      </w:r>
      <w:r>
        <w:rPr>
          <w:rFonts w:hint="eastAsia" w:ascii="仿宋_GB2312" w:hAnsi="仿宋" w:eastAsia="仿宋_GB2312"/>
          <w:b w:val="0"/>
          <w:bCs/>
          <w:sz w:val="32"/>
          <w:szCs w:val="32"/>
          <w:highlight w:val="none"/>
          <w:lang w:eastAsia="zh-CN"/>
        </w:rPr>
        <w:t>国有</w:t>
      </w:r>
      <w:r>
        <w:rPr>
          <w:rFonts w:hint="eastAsia" w:ascii="仿宋_GB2312" w:hAnsi="仿宋" w:eastAsia="仿宋_GB2312"/>
          <w:b w:val="0"/>
          <w:bCs/>
          <w:sz w:val="32"/>
          <w:szCs w:val="32"/>
          <w:highlight w:val="none"/>
        </w:rPr>
        <w:t>企业思想政治工作研究</w:t>
      </w:r>
    </w:p>
    <w:p w14:paraId="02C2707A">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48.首都民营企业思想政治工作研究</w:t>
      </w:r>
    </w:p>
    <w:p w14:paraId="0D938F9E">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49</w:t>
      </w:r>
      <w:r>
        <w:rPr>
          <w:rFonts w:hint="eastAsia" w:ascii="仿宋_GB2312" w:hAnsi="仿宋" w:eastAsia="仿宋_GB2312"/>
          <w:b w:val="0"/>
          <w:bCs/>
          <w:sz w:val="32"/>
          <w:szCs w:val="32"/>
          <w:highlight w:val="none"/>
        </w:rPr>
        <w:t>.首都</w:t>
      </w:r>
      <w:r>
        <w:rPr>
          <w:rFonts w:hint="eastAsia" w:ascii="仿宋_GB2312" w:hAnsi="仿宋" w:eastAsia="仿宋_GB2312"/>
          <w:b w:val="0"/>
          <w:bCs/>
          <w:sz w:val="32"/>
          <w:szCs w:val="32"/>
          <w:highlight w:val="none"/>
          <w:lang w:eastAsia="zh-CN"/>
        </w:rPr>
        <w:t>农村</w:t>
      </w:r>
      <w:r>
        <w:rPr>
          <w:rFonts w:hint="eastAsia" w:ascii="仿宋_GB2312" w:hAnsi="仿宋" w:eastAsia="仿宋_GB2312"/>
          <w:b w:val="0"/>
          <w:bCs/>
          <w:sz w:val="32"/>
          <w:szCs w:val="32"/>
          <w:highlight w:val="none"/>
        </w:rPr>
        <w:t>思想政治工作研究</w:t>
      </w:r>
    </w:p>
    <w:p w14:paraId="2A857427">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50</w:t>
      </w:r>
      <w:r>
        <w:rPr>
          <w:rFonts w:hint="eastAsia" w:ascii="仿宋_GB2312" w:hAnsi="仿宋" w:eastAsia="仿宋_GB2312"/>
          <w:b w:val="0"/>
          <w:bCs/>
          <w:sz w:val="32"/>
          <w:szCs w:val="32"/>
          <w:highlight w:val="none"/>
        </w:rPr>
        <w:t>.首都机关</w:t>
      </w:r>
      <w:r>
        <w:rPr>
          <w:rFonts w:hint="eastAsia" w:ascii="仿宋_GB2312" w:hAnsi="仿宋" w:eastAsia="仿宋_GB2312"/>
          <w:b w:val="0"/>
          <w:bCs/>
          <w:sz w:val="32"/>
          <w:szCs w:val="32"/>
          <w:highlight w:val="none"/>
          <w:lang w:eastAsia="zh-CN"/>
        </w:rPr>
        <w:t>和事业单位</w:t>
      </w:r>
      <w:r>
        <w:rPr>
          <w:rFonts w:hint="eastAsia" w:ascii="仿宋_GB2312" w:hAnsi="仿宋" w:eastAsia="仿宋_GB2312"/>
          <w:b w:val="0"/>
          <w:bCs/>
          <w:sz w:val="32"/>
          <w:szCs w:val="32"/>
          <w:highlight w:val="none"/>
        </w:rPr>
        <w:t>思想政治工作研究</w:t>
      </w:r>
    </w:p>
    <w:p w14:paraId="3B6A6329">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51.首都学校思想政治工作研究</w:t>
      </w:r>
    </w:p>
    <w:p w14:paraId="638113D5">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52</w:t>
      </w:r>
      <w:r>
        <w:rPr>
          <w:rFonts w:hint="eastAsia" w:ascii="仿宋_GB2312" w:hAnsi="仿宋" w:eastAsia="仿宋_GB2312"/>
          <w:b w:val="0"/>
          <w:bCs/>
          <w:sz w:val="32"/>
          <w:szCs w:val="32"/>
          <w:highlight w:val="none"/>
        </w:rPr>
        <w:t>.首都街道（社区）思想政治工作研究</w:t>
      </w:r>
    </w:p>
    <w:p w14:paraId="2F74AF0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53</w:t>
      </w:r>
      <w:r>
        <w:rPr>
          <w:rFonts w:hint="eastAsia" w:ascii="仿宋_GB2312" w:hAnsi="仿宋" w:eastAsia="仿宋_GB2312"/>
          <w:b w:val="0"/>
          <w:bCs/>
          <w:sz w:val="32"/>
          <w:szCs w:val="32"/>
          <w:highlight w:val="none"/>
        </w:rPr>
        <w:t>.首都</w:t>
      </w:r>
      <w:r>
        <w:rPr>
          <w:rFonts w:hint="eastAsia" w:ascii="仿宋_GB2312" w:hAnsi="仿宋" w:eastAsia="仿宋_GB2312"/>
          <w:b w:val="0"/>
          <w:bCs/>
          <w:sz w:val="32"/>
          <w:szCs w:val="32"/>
          <w:highlight w:val="none"/>
          <w:lang w:eastAsia="zh-CN"/>
        </w:rPr>
        <w:t>新兴领域</w:t>
      </w:r>
      <w:r>
        <w:rPr>
          <w:rFonts w:hint="eastAsia" w:ascii="仿宋_GB2312" w:hAnsi="仿宋" w:eastAsia="仿宋_GB2312"/>
          <w:b w:val="0"/>
          <w:bCs/>
          <w:sz w:val="32"/>
          <w:szCs w:val="32"/>
          <w:highlight w:val="none"/>
        </w:rPr>
        <w:t>思想政治工作研究</w:t>
      </w:r>
    </w:p>
    <w:p w14:paraId="7E17CD8F">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54</w:t>
      </w:r>
      <w:r>
        <w:rPr>
          <w:rFonts w:hint="eastAsia" w:ascii="仿宋_GB2312" w:hAnsi="仿宋" w:eastAsia="仿宋_GB2312"/>
          <w:b w:val="0"/>
          <w:bCs/>
          <w:sz w:val="32"/>
          <w:szCs w:val="32"/>
          <w:highlight w:val="none"/>
        </w:rPr>
        <w:t>.首都网络思想政治工作研究</w:t>
      </w:r>
    </w:p>
    <w:p w14:paraId="7E604012">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55</w:t>
      </w:r>
      <w:r>
        <w:rPr>
          <w:rFonts w:hint="eastAsia" w:ascii="仿宋_GB2312" w:hAnsi="仿宋" w:eastAsia="仿宋_GB2312"/>
          <w:b w:val="0"/>
          <w:bCs/>
          <w:sz w:val="32"/>
          <w:szCs w:val="32"/>
          <w:highlight w:val="none"/>
        </w:rPr>
        <w:t>.</w:t>
      </w:r>
      <w:r>
        <w:rPr>
          <w:rFonts w:hint="eastAsia" w:ascii="仿宋_GB2312" w:hAnsi="仿宋" w:eastAsia="仿宋_GB2312"/>
          <w:b w:val="0"/>
          <w:bCs/>
          <w:sz w:val="32"/>
          <w:szCs w:val="32"/>
          <w:highlight w:val="none"/>
          <w:lang w:eastAsia="zh-CN"/>
        </w:rPr>
        <w:t>发挥</w:t>
      </w:r>
      <w:r>
        <w:rPr>
          <w:rFonts w:hint="eastAsia" w:ascii="仿宋_GB2312" w:hAnsi="仿宋" w:eastAsia="仿宋_GB2312"/>
          <w:b w:val="0"/>
          <w:bCs/>
          <w:sz w:val="32"/>
          <w:szCs w:val="32"/>
          <w:highlight w:val="none"/>
        </w:rPr>
        <w:t>首都群团组织</w:t>
      </w:r>
      <w:r>
        <w:rPr>
          <w:rFonts w:hint="eastAsia" w:ascii="仿宋_GB2312" w:hAnsi="仿宋" w:eastAsia="仿宋_GB2312"/>
          <w:b w:val="0"/>
          <w:bCs/>
          <w:sz w:val="32"/>
          <w:szCs w:val="32"/>
          <w:highlight w:val="none"/>
          <w:lang w:eastAsia="zh-CN"/>
        </w:rPr>
        <w:t>优势、做好</w:t>
      </w:r>
      <w:r>
        <w:rPr>
          <w:rFonts w:hint="eastAsia" w:ascii="仿宋_GB2312" w:hAnsi="仿宋" w:eastAsia="仿宋_GB2312"/>
          <w:b w:val="0"/>
          <w:bCs/>
          <w:sz w:val="32"/>
          <w:szCs w:val="32"/>
          <w:highlight w:val="none"/>
        </w:rPr>
        <w:t>思想政治工作研究</w:t>
      </w:r>
    </w:p>
    <w:p w14:paraId="272273A0">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56</w:t>
      </w:r>
      <w:r>
        <w:rPr>
          <w:rFonts w:hint="eastAsia" w:ascii="仿宋_GB2312" w:hAnsi="仿宋" w:eastAsia="仿宋_GB2312"/>
          <w:b w:val="0"/>
          <w:bCs/>
          <w:sz w:val="32"/>
          <w:szCs w:val="32"/>
          <w:highlight w:val="none"/>
        </w:rPr>
        <w:t>.首都新就业群体</w:t>
      </w:r>
      <w:r>
        <w:rPr>
          <w:rFonts w:hint="eastAsia" w:ascii="仿宋_GB2312" w:hAnsi="仿宋" w:eastAsia="仿宋_GB2312"/>
          <w:b w:val="0"/>
          <w:bCs/>
          <w:sz w:val="32"/>
          <w:szCs w:val="32"/>
          <w:highlight w:val="none"/>
          <w:lang w:eastAsia="zh-CN"/>
        </w:rPr>
        <w:t>政治引领</w:t>
      </w:r>
      <w:r>
        <w:rPr>
          <w:rFonts w:hint="eastAsia" w:ascii="仿宋_GB2312" w:hAnsi="仿宋" w:eastAsia="仿宋_GB2312"/>
          <w:b w:val="0"/>
          <w:bCs/>
          <w:sz w:val="32"/>
          <w:szCs w:val="32"/>
          <w:highlight w:val="none"/>
        </w:rPr>
        <w:t>和思想引导研究</w:t>
      </w:r>
    </w:p>
    <w:p w14:paraId="1093A025">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57</w:t>
      </w:r>
      <w:r>
        <w:rPr>
          <w:rFonts w:hint="eastAsia" w:ascii="仿宋_GB2312" w:hAnsi="仿宋" w:eastAsia="仿宋_GB2312"/>
          <w:b w:val="0"/>
          <w:bCs/>
          <w:sz w:val="32"/>
          <w:szCs w:val="32"/>
          <w:highlight w:val="none"/>
        </w:rPr>
        <w:t>.首都未成年人思想道德建设研究</w:t>
      </w:r>
    </w:p>
    <w:p w14:paraId="4E8130B9">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58</w:t>
      </w:r>
      <w:r>
        <w:rPr>
          <w:rFonts w:hint="eastAsia" w:ascii="仿宋_GB2312" w:hAnsi="仿宋" w:eastAsia="仿宋_GB2312"/>
          <w:b w:val="0"/>
          <w:bCs/>
          <w:sz w:val="32"/>
          <w:szCs w:val="32"/>
          <w:highlight w:val="none"/>
        </w:rPr>
        <w:t>.首都大学生思想政治工作研究</w:t>
      </w:r>
    </w:p>
    <w:p w14:paraId="7BEE4E3F">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59</w:t>
      </w:r>
      <w:r>
        <w:rPr>
          <w:rFonts w:hint="eastAsia" w:ascii="仿宋_GB2312" w:hAnsi="仿宋" w:eastAsia="仿宋_GB2312"/>
          <w:b w:val="0"/>
          <w:bCs/>
          <w:sz w:val="32"/>
          <w:szCs w:val="32"/>
          <w:highlight w:val="none"/>
        </w:rPr>
        <w:t>.首都青年群体思想政治工作研究</w:t>
      </w:r>
    </w:p>
    <w:p w14:paraId="7EB3728E">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lang w:val="en-US" w:eastAsia="zh-CN"/>
        </w:rPr>
        <w:t>60</w:t>
      </w:r>
      <w:r>
        <w:rPr>
          <w:rFonts w:hint="eastAsia" w:ascii="仿宋_GB2312" w:hAnsi="仿宋" w:eastAsia="仿宋_GB2312"/>
          <w:b w:val="0"/>
          <w:bCs/>
          <w:sz w:val="32"/>
          <w:szCs w:val="32"/>
          <w:highlight w:val="none"/>
        </w:rPr>
        <w:t>.首都党外知识分子思想政治工作研究</w:t>
      </w:r>
    </w:p>
    <w:p w14:paraId="5C18866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61.首都高科技人才思想政治工作研究</w:t>
      </w:r>
    </w:p>
    <w:p w14:paraId="0E9CFA2B">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62.思想政治工作提升首都农民精神风貌研究</w:t>
      </w:r>
    </w:p>
    <w:p w14:paraId="495C24A4">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63.首都各类社会群体思想动态研究</w:t>
      </w:r>
    </w:p>
    <w:p w14:paraId="6D802C64">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64</w:t>
      </w:r>
      <w:r>
        <w:rPr>
          <w:rFonts w:hint="eastAsia" w:ascii="仿宋_GB2312" w:hAnsi="仿宋" w:eastAsia="仿宋_GB2312"/>
          <w:b w:val="0"/>
          <w:bCs/>
          <w:sz w:val="32"/>
          <w:szCs w:val="32"/>
          <w:highlight w:val="none"/>
          <w:lang w:eastAsia="zh-CN"/>
        </w:rPr>
        <w:t>.经济运行新情况新问题对首都群众生活和思想影响及对策研究</w:t>
      </w:r>
    </w:p>
    <w:p w14:paraId="14A53ABC">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65.</w:t>
      </w:r>
      <w:r>
        <w:rPr>
          <w:rFonts w:hint="eastAsia" w:ascii="仿宋_GB2312" w:hAnsi="仿宋" w:eastAsia="仿宋_GB2312"/>
          <w:b w:val="0"/>
          <w:bCs/>
          <w:sz w:val="32"/>
          <w:szCs w:val="32"/>
          <w:highlight w:val="none"/>
          <w:lang w:eastAsia="zh-CN"/>
        </w:rPr>
        <w:t>首都基层分众化精准化开展思想政治工作研究</w:t>
      </w:r>
    </w:p>
    <w:p w14:paraId="2CC4B968">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66</w:t>
      </w:r>
      <w:r>
        <w:rPr>
          <w:rFonts w:hint="eastAsia" w:ascii="仿宋_GB2312" w:hAnsi="仿宋" w:eastAsia="仿宋_GB2312"/>
          <w:b w:val="0"/>
          <w:bCs/>
          <w:sz w:val="32"/>
          <w:szCs w:val="32"/>
          <w:highlight w:val="none"/>
          <w:lang w:eastAsia="zh-CN"/>
        </w:rPr>
        <w:t>.大中小学思政课一体化改革创新研究</w:t>
      </w:r>
    </w:p>
    <w:p w14:paraId="2302BCA8">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67</w:t>
      </w:r>
      <w:r>
        <w:rPr>
          <w:rFonts w:hint="eastAsia" w:ascii="仿宋_GB2312" w:hAnsi="仿宋" w:eastAsia="仿宋_GB2312"/>
          <w:b w:val="0"/>
          <w:bCs/>
          <w:sz w:val="32"/>
          <w:szCs w:val="32"/>
          <w:highlight w:val="none"/>
          <w:lang w:eastAsia="zh-CN"/>
        </w:rPr>
        <w:t>.首都高校思想政治理论课建设研究</w:t>
      </w:r>
    </w:p>
    <w:p w14:paraId="3C9BE97C">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68</w:t>
      </w:r>
      <w:r>
        <w:rPr>
          <w:rFonts w:hint="eastAsia" w:ascii="仿宋_GB2312" w:hAnsi="仿宋" w:eastAsia="仿宋_GB2312"/>
          <w:b w:val="0"/>
          <w:bCs/>
          <w:sz w:val="32"/>
          <w:szCs w:val="32"/>
          <w:highlight w:val="none"/>
          <w:lang w:eastAsia="zh-CN"/>
        </w:rPr>
        <w:t>.“大思政课”创新路径与实践探索研究</w:t>
      </w:r>
    </w:p>
    <w:p w14:paraId="6720A247">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69</w:t>
      </w:r>
      <w:r>
        <w:rPr>
          <w:rFonts w:hint="eastAsia" w:ascii="仿宋_GB2312" w:hAnsi="仿宋" w:eastAsia="仿宋_GB2312"/>
          <w:b w:val="0"/>
          <w:bCs/>
          <w:sz w:val="32"/>
          <w:szCs w:val="32"/>
          <w:highlight w:val="none"/>
          <w:lang w:eastAsia="zh-CN"/>
        </w:rPr>
        <w:t>.首都基层思想政治工作队伍建设研究</w:t>
      </w:r>
    </w:p>
    <w:p w14:paraId="31F2BEA4">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70</w:t>
      </w:r>
      <w:r>
        <w:rPr>
          <w:rFonts w:hint="eastAsia" w:ascii="仿宋_GB2312" w:hAnsi="仿宋" w:eastAsia="仿宋_GB2312"/>
          <w:b w:val="0"/>
          <w:bCs/>
          <w:sz w:val="32"/>
          <w:szCs w:val="32"/>
          <w:highlight w:val="none"/>
          <w:lang w:eastAsia="zh-CN"/>
        </w:rPr>
        <w:t>.首都高校思政课教师队伍建设研究</w:t>
      </w:r>
    </w:p>
    <w:p w14:paraId="367EA4F3">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71</w:t>
      </w:r>
      <w:r>
        <w:rPr>
          <w:rFonts w:hint="eastAsia" w:ascii="仿宋_GB2312" w:hAnsi="仿宋" w:eastAsia="仿宋_GB2312"/>
          <w:b w:val="0"/>
          <w:bCs/>
          <w:sz w:val="32"/>
          <w:szCs w:val="32"/>
          <w:highlight w:val="none"/>
          <w:lang w:eastAsia="zh-CN"/>
        </w:rPr>
        <w:t>.思想政治工作中的人文关怀和心理疏导研究</w:t>
      </w:r>
    </w:p>
    <w:p w14:paraId="552E432D">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72</w:t>
      </w:r>
      <w:r>
        <w:rPr>
          <w:rFonts w:hint="eastAsia" w:ascii="仿宋_GB2312" w:hAnsi="仿宋" w:eastAsia="仿宋_GB2312"/>
          <w:b w:val="0"/>
          <w:bCs/>
          <w:sz w:val="32"/>
          <w:szCs w:val="32"/>
          <w:highlight w:val="none"/>
          <w:lang w:eastAsia="zh-CN"/>
        </w:rPr>
        <w:t>.思想政治工作在积极社会心态培育中的作用研究</w:t>
      </w:r>
    </w:p>
    <w:p w14:paraId="6F7C48C1">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73</w:t>
      </w:r>
      <w:r>
        <w:rPr>
          <w:rFonts w:hint="eastAsia" w:ascii="仿宋_GB2312" w:hAnsi="仿宋" w:eastAsia="仿宋_GB2312"/>
          <w:b w:val="0"/>
          <w:bCs/>
          <w:sz w:val="32"/>
          <w:szCs w:val="32"/>
          <w:highlight w:val="none"/>
          <w:lang w:eastAsia="zh-CN"/>
        </w:rPr>
        <w:t>.首都基层干部心理压力及应对策略研究</w:t>
      </w:r>
    </w:p>
    <w:p w14:paraId="381690D5">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74</w:t>
      </w:r>
      <w:r>
        <w:rPr>
          <w:rFonts w:hint="eastAsia" w:ascii="仿宋_GB2312" w:hAnsi="仿宋" w:eastAsia="仿宋_GB2312"/>
          <w:b w:val="0"/>
          <w:bCs/>
          <w:sz w:val="32"/>
          <w:szCs w:val="32"/>
          <w:highlight w:val="none"/>
          <w:lang w:eastAsia="zh-CN"/>
        </w:rPr>
        <w:t>.激发首都基层干部创新创造活力研究</w:t>
      </w:r>
    </w:p>
    <w:p w14:paraId="52BEAE91">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75</w:t>
      </w:r>
      <w:r>
        <w:rPr>
          <w:rFonts w:hint="eastAsia" w:ascii="仿宋_GB2312" w:hAnsi="仿宋" w:eastAsia="仿宋_GB2312"/>
          <w:b w:val="0"/>
          <w:bCs/>
          <w:sz w:val="32"/>
          <w:szCs w:val="32"/>
          <w:highlight w:val="none"/>
          <w:lang w:eastAsia="zh-CN"/>
        </w:rPr>
        <w:t>.发挥先进典型的示范引领作用研究</w:t>
      </w:r>
    </w:p>
    <w:p w14:paraId="62711016">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76</w:t>
      </w:r>
      <w:r>
        <w:rPr>
          <w:rFonts w:hint="eastAsia" w:ascii="仿宋_GB2312" w:hAnsi="仿宋" w:eastAsia="仿宋_GB2312"/>
          <w:b w:val="0"/>
          <w:bCs/>
          <w:sz w:val="32"/>
          <w:szCs w:val="32"/>
          <w:highlight w:val="none"/>
          <w:lang w:eastAsia="zh-CN"/>
        </w:rPr>
        <w:t>.服务保障重大活动中的思想政治工作研究</w:t>
      </w:r>
    </w:p>
    <w:p w14:paraId="6563EBA4">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77</w:t>
      </w:r>
      <w:r>
        <w:rPr>
          <w:rFonts w:hint="eastAsia" w:ascii="仿宋_GB2312" w:hAnsi="仿宋" w:eastAsia="仿宋_GB2312"/>
          <w:b w:val="0"/>
          <w:bCs/>
          <w:sz w:val="32"/>
          <w:szCs w:val="32"/>
          <w:highlight w:val="none"/>
          <w:lang w:eastAsia="zh-CN"/>
        </w:rPr>
        <w:t>.重大突发事件中的思想政治工作研究</w:t>
      </w:r>
    </w:p>
    <w:p w14:paraId="19513B6E">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78</w:t>
      </w:r>
      <w:r>
        <w:rPr>
          <w:rFonts w:hint="eastAsia" w:ascii="仿宋_GB2312" w:hAnsi="仿宋" w:eastAsia="仿宋_GB2312"/>
          <w:b w:val="0"/>
          <w:bCs/>
          <w:sz w:val="32"/>
          <w:szCs w:val="32"/>
          <w:highlight w:val="none"/>
          <w:lang w:eastAsia="zh-CN"/>
        </w:rPr>
        <w:t>.首都文商旅体展融合发展与思想政治工作研究</w:t>
      </w:r>
    </w:p>
    <w:p w14:paraId="138CAD05">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79</w:t>
      </w:r>
      <w:r>
        <w:rPr>
          <w:rFonts w:hint="eastAsia" w:ascii="仿宋_GB2312" w:hAnsi="仿宋" w:eastAsia="仿宋_GB2312"/>
          <w:b w:val="0"/>
          <w:bCs/>
          <w:sz w:val="32"/>
          <w:szCs w:val="32"/>
          <w:highlight w:val="none"/>
          <w:lang w:eastAsia="zh-CN"/>
        </w:rPr>
        <w:t>.“疏整促”“接诉即办”“城市更新”中的思想政治工作研究</w:t>
      </w:r>
    </w:p>
    <w:p w14:paraId="72C4C2A8">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80</w:t>
      </w:r>
      <w:r>
        <w:rPr>
          <w:rFonts w:hint="eastAsia" w:ascii="仿宋_GB2312" w:hAnsi="仿宋" w:eastAsia="仿宋_GB2312"/>
          <w:b w:val="0"/>
          <w:bCs/>
          <w:sz w:val="32"/>
          <w:szCs w:val="32"/>
          <w:highlight w:val="none"/>
          <w:lang w:eastAsia="zh-CN"/>
        </w:rPr>
        <w:t>.首都整治“形式主义”</w:t>
      </w:r>
      <w:r>
        <w:rPr>
          <w:rFonts w:hint="eastAsia" w:ascii="仿宋_GB2312" w:hAnsi="仿宋" w:eastAsia="仿宋_GB2312"/>
          <w:b w:val="0"/>
          <w:bCs/>
          <w:sz w:val="32"/>
          <w:szCs w:val="32"/>
          <w:highlight w:val="none"/>
          <w:lang w:val="en-US" w:eastAsia="zh-CN"/>
        </w:rPr>
        <w:t>为基层减负中的思想政治工作</w:t>
      </w:r>
      <w:r>
        <w:rPr>
          <w:rFonts w:hint="eastAsia" w:ascii="仿宋_GB2312" w:hAnsi="仿宋" w:eastAsia="仿宋_GB2312"/>
          <w:b w:val="0"/>
          <w:bCs/>
          <w:sz w:val="32"/>
          <w:szCs w:val="32"/>
          <w:highlight w:val="none"/>
          <w:lang w:eastAsia="zh-CN"/>
        </w:rPr>
        <w:t>研究</w:t>
      </w:r>
    </w:p>
    <w:p w14:paraId="09F8AC8C">
      <w:pPr>
        <w:tabs>
          <w:tab w:val="left" w:pos="360"/>
          <w:tab w:val="left" w:pos="1276"/>
          <w:tab w:val="left" w:pos="2552"/>
        </w:tabs>
        <w:spacing w:line="360" w:lineRule="auto"/>
        <w:ind w:left="-283" w:leftChars="-135" w:firstLine="707" w:firstLineChars="221"/>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lang w:val="en-US" w:eastAsia="zh-CN"/>
        </w:rPr>
        <w:t>81</w:t>
      </w:r>
      <w:r>
        <w:rPr>
          <w:rFonts w:hint="eastAsia" w:ascii="仿宋_GB2312" w:hAnsi="仿宋" w:eastAsia="仿宋_GB2312"/>
          <w:b w:val="0"/>
          <w:bCs/>
          <w:sz w:val="32"/>
          <w:szCs w:val="32"/>
          <w:highlight w:val="none"/>
          <w:lang w:eastAsia="zh-CN"/>
        </w:rPr>
        <w:t>.家庭家教家风建设在首都基层治理中的作用研究</w:t>
      </w:r>
    </w:p>
    <w:p w14:paraId="3B859957">
      <w:pPr>
        <w:tabs>
          <w:tab w:val="left" w:pos="360"/>
          <w:tab w:val="left" w:pos="1276"/>
          <w:tab w:val="left" w:pos="2552"/>
        </w:tabs>
        <w:spacing w:line="360" w:lineRule="auto"/>
        <w:ind w:left="-283" w:leftChars="-135" w:firstLine="707" w:firstLineChars="221"/>
        <w:rPr>
          <w:rFonts w:hint="default" w:ascii="仿宋_GB2312" w:hAnsi="仿宋" w:eastAsia="仿宋_GB2312"/>
          <w:b w:val="0"/>
          <w:bCs/>
          <w:sz w:val="32"/>
          <w:szCs w:val="32"/>
          <w:highlight w:val="none"/>
          <w:lang w:val="en-US" w:eastAsia="zh-CN"/>
        </w:rPr>
      </w:pPr>
      <w:r>
        <w:rPr>
          <w:rFonts w:hint="eastAsia" w:ascii="仿宋_GB2312" w:hAnsi="仿宋" w:eastAsia="仿宋_GB2312"/>
          <w:b w:val="0"/>
          <w:bCs/>
          <w:sz w:val="32"/>
          <w:szCs w:val="32"/>
          <w:highlight w:val="none"/>
          <w:lang w:val="en-US" w:eastAsia="zh-CN"/>
        </w:rPr>
        <w:t>82</w:t>
      </w:r>
      <w:r>
        <w:rPr>
          <w:rFonts w:hint="eastAsia" w:ascii="仿宋_GB2312" w:hAnsi="仿宋" w:eastAsia="仿宋_GB2312"/>
          <w:b w:val="0"/>
          <w:bCs/>
          <w:sz w:val="32"/>
          <w:szCs w:val="32"/>
          <w:highlight w:val="none"/>
          <w:lang w:eastAsia="zh-CN"/>
        </w:rPr>
        <w:t>.首都基层干部群众精神文化需求调查研究</w:t>
      </w:r>
    </w:p>
    <w:sectPr>
      <w:footerReference r:id="rId3" w:type="default"/>
      <w:pgSz w:w="11906" w:h="16838"/>
      <w:pgMar w:top="1440" w:right="1780" w:bottom="1440" w:left="17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8CCA">
    <w:pPr>
      <w:pStyle w:val="2"/>
      <w:jc w:val="center"/>
    </w:pPr>
    <w:r>
      <w:fldChar w:fldCharType="begin"/>
    </w:r>
    <w:r>
      <w:instrText xml:space="preserve"> PAGE   \* MERGEFORMAT </w:instrText>
    </w:r>
    <w:r>
      <w:fldChar w:fldCharType="separate"/>
    </w:r>
    <w:r>
      <w:rPr>
        <w:lang w:val="zh-CN"/>
      </w:rPr>
      <w:t>4</w:t>
    </w:r>
    <w:r>
      <w:fldChar w:fldCharType="end"/>
    </w:r>
  </w:p>
  <w:p w14:paraId="44042B2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EBBEB4"/>
    <w:rsid w:val="000E63CC"/>
    <w:rsid w:val="00106931"/>
    <w:rsid w:val="0014714C"/>
    <w:rsid w:val="00151778"/>
    <w:rsid w:val="00247592"/>
    <w:rsid w:val="004120E3"/>
    <w:rsid w:val="004701F3"/>
    <w:rsid w:val="004E1CE4"/>
    <w:rsid w:val="00707E3B"/>
    <w:rsid w:val="00994539"/>
    <w:rsid w:val="009D1EC3"/>
    <w:rsid w:val="00AB57C0"/>
    <w:rsid w:val="00B00048"/>
    <w:rsid w:val="00C621F0"/>
    <w:rsid w:val="00CE0208"/>
    <w:rsid w:val="00F17FB7"/>
    <w:rsid w:val="21B78F4A"/>
    <w:rsid w:val="279F5C00"/>
    <w:rsid w:val="2DEF7C31"/>
    <w:rsid w:val="2F6EE5ED"/>
    <w:rsid w:val="35C025F9"/>
    <w:rsid w:val="35DD754A"/>
    <w:rsid w:val="3D3DE020"/>
    <w:rsid w:val="3E9D97CC"/>
    <w:rsid w:val="3EAE4DEE"/>
    <w:rsid w:val="3FEF5776"/>
    <w:rsid w:val="4B7FF7ED"/>
    <w:rsid w:val="4BF55B74"/>
    <w:rsid w:val="53D69802"/>
    <w:rsid w:val="54EF0D8E"/>
    <w:rsid w:val="56DD80DB"/>
    <w:rsid w:val="59E61FA7"/>
    <w:rsid w:val="5ADC0553"/>
    <w:rsid w:val="5DBD13CF"/>
    <w:rsid w:val="5DED1E77"/>
    <w:rsid w:val="5F6F3B09"/>
    <w:rsid w:val="63D79F07"/>
    <w:rsid w:val="65786D89"/>
    <w:rsid w:val="67636FDE"/>
    <w:rsid w:val="6DDFF0A2"/>
    <w:rsid w:val="73FF7EBE"/>
    <w:rsid w:val="76176A79"/>
    <w:rsid w:val="79FFF3C2"/>
    <w:rsid w:val="7B6F671D"/>
    <w:rsid w:val="7B7F9B17"/>
    <w:rsid w:val="7BAF0822"/>
    <w:rsid w:val="7BFB185C"/>
    <w:rsid w:val="7BFEA92C"/>
    <w:rsid w:val="7EBA1264"/>
    <w:rsid w:val="7EF7F233"/>
    <w:rsid w:val="7FBE168E"/>
    <w:rsid w:val="7FEB1A7E"/>
    <w:rsid w:val="7FF21B59"/>
    <w:rsid w:val="7FFB509C"/>
    <w:rsid w:val="7FFF353C"/>
    <w:rsid w:val="7FFFCA34"/>
    <w:rsid w:val="8F7FA25C"/>
    <w:rsid w:val="93EA641E"/>
    <w:rsid w:val="95BD934E"/>
    <w:rsid w:val="99FE881C"/>
    <w:rsid w:val="9E8F4142"/>
    <w:rsid w:val="A9FB27E6"/>
    <w:rsid w:val="AEFC6A9C"/>
    <w:rsid w:val="AF9D563E"/>
    <w:rsid w:val="B37D381C"/>
    <w:rsid w:val="BF3FE476"/>
    <w:rsid w:val="BF7EEFE9"/>
    <w:rsid w:val="BFFFFE8F"/>
    <w:rsid w:val="C7EBBEB4"/>
    <w:rsid w:val="CA5FACCA"/>
    <w:rsid w:val="CA7F701C"/>
    <w:rsid w:val="D6C7A0B6"/>
    <w:rsid w:val="DBEF7BCE"/>
    <w:rsid w:val="DEE12AEE"/>
    <w:rsid w:val="DFFF118E"/>
    <w:rsid w:val="EB79C81F"/>
    <w:rsid w:val="EBC7AC36"/>
    <w:rsid w:val="ED9F5079"/>
    <w:rsid w:val="EDEFF9D7"/>
    <w:rsid w:val="EFFEC09D"/>
    <w:rsid w:val="F65FEB4E"/>
    <w:rsid w:val="F6D12DC1"/>
    <w:rsid w:val="F73752B4"/>
    <w:rsid w:val="F77E076A"/>
    <w:rsid w:val="F7AE5FEE"/>
    <w:rsid w:val="F7D795D3"/>
    <w:rsid w:val="F7E2A053"/>
    <w:rsid w:val="FB1D8A75"/>
    <w:rsid w:val="FBF777C2"/>
    <w:rsid w:val="FDD77E53"/>
    <w:rsid w:val="FDFF269B"/>
    <w:rsid w:val="FE173535"/>
    <w:rsid w:val="FEE3E218"/>
    <w:rsid w:val="FF5FC1CB"/>
    <w:rsid w:val="FF9E15A3"/>
    <w:rsid w:val="FFA4065D"/>
    <w:rsid w:val="FFF60E60"/>
    <w:rsid w:val="FFFF63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1636</Words>
  <Characters>1794</Characters>
  <Lines>12</Lines>
  <Paragraphs>3</Paragraphs>
  <TotalTime>1.33333333333333</TotalTime>
  <ScaleCrop>false</ScaleCrop>
  <LinksUpToDate>false</LinksUpToDate>
  <CharactersWithSpaces>1795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2025-01-12T01:43:00Z</dcterms:created>
  <dc:creator>lenovo</dc:creator>
  <cp:lastModifiedBy>我睡过午觉了</cp:lastModifiedBy>
  <cp:lastPrinted>2026-01-30T23:03:45Z</cp:lastPrinted>
  <dcterms:modified xsi:type="dcterms:W3CDTF">2026-02-06T02:22:38Z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A64093AC88004FBBA2852E0F85810FD0_13</vt:lpwstr>
  </property>
</Properties>
</file>